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6AC7" w:rsidRPr="00052AAA" w:rsidRDefault="000136BC" w:rsidP="00531FD2">
      <w:pPr>
        <w:spacing w:line="276" w:lineRule="auto"/>
        <w:jc w:val="center"/>
        <w:rPr>
          <w:b/>
          <w:sz w:val="26"/>
          <w:szCs w:val="26"/>
        </w:rPr>
      </w:pPr>
      <w:r w:rsidRPr="00052AAA">
        <w:rPr>
          <w:b/>
          <w:sz w:val="26"/>
          <w:szCs w:val="26"/>
        </w:rPr>
        <w:t>Информация о структуре и объеме затрат на производство и реализацию</w:t>
      </w:r>
      <w:r w:rsidR="0087635F" w:rsidRPr="00052AAA">
        <w:rPr>
          <w:b/>
          <w:sz w:val="26"/>
          <w:szCs w:val="26"/>
        </w:rPr>
        <w:t xml:space="preserve"> </w:t>
      </w:r>
      <w:r w:rsidR="00886B87" w:rsidRPr="00052AAA">
        <w:rPr>
          <w:b/>
          <w:sz w:val="26"/>
          <w:szCs w:val="26"/>
        </w:rPr>
        <w:t>э</w:t>
      </w:r>
      <w:r w:rsidR="0087635F" w:rsidRPr="00052AAA">
        <w:rPr>
          <w:b/>
          <w:sz w:val="26"/>
          <w:szCs w:val="26"/>
        </w:rPr>
        <w:t>лектрической энергии (мощности) ООО «Автозаводская ТЭЦ» в 20</w:t>
      </w:r>
      <w:r w:rsidR="00DB3444">
        <w:rPr>
          <w:b/>
          <w:sz w:val="26"/>
          <w:szCs w:val="26"/>
        </w:rPr>
        <w:t>19</w:t>
      </w:r>
      <w:r w:rsidR="0087635F" w:rsidRPr="00052AAA">
        <w:rPr>
          <w:b/>
          <w:sz w:val="26"/>
          <w:szCs w:val="26"/>
        </w:rPr>
        <w:t xml:space="preserve"> году</w:t>
      </w:r>
      <w:r w:rsidR="00886B87" w:rsidRPr="00052AAA">
        <w:rPr>
          <w:b/>
          <w:sz w:val="26"/>
          <w:szCs w:val="26"/>
        </w:rPr>
        <w:t>.</w:t>
      </w:r>
    </w:p>
    <w:p w:rsidR="00A91E4D" w:rsidRPr="00052AAA" w:rsidRDefault="00A91E4D" w:rsidP="00531FD2">
      <w:pPr>
        <w:spacing w:line="276" w:lineRule="auto"/>
        <w:jc w:val="center"/>
        <w:rPr>
          <w:b/>
          <w:sz w:val="16"/>
          <w:szCs w:val="16"/>
        </w:rPr>
      </w:pPr>
    </w:p>
    <w:p w:rsidR="00A91E4D" w:rsidRPr="00052AAA" w:rsidRDefault="00A91E4D" w:rsidP="00531FD2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10031" w:type="dxa"/>
        <w:tblInd w:w="113" w:type="dxa"/>
        <w:tblLook w:val="04A0"/>
      </w:tblPr>
      <w:tblGrid>
        <w:gridCol w:w="930"/>
        <w:gridCol w:w="4954"/>
        <w:gridCol w:w="2761"/>
        <w:gridCol w:w="1386"/>
      </w:tblGrid>
      <w:tr w:rsidR="00745B72" w:rsidRPr="00745B72" w:rsidTr="00693E0B">
        <w:trPr>
          <w:trHeight w:val="73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Статья затрат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Объем затрат, тыс.руб.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Структура, 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Сырье, основные материалы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13 019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0,6%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2.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Топливо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 </w:t>
            </w:r>
            <w:r w:rsidRPr="00745B72">
              <w:rPr>
                <w:color w:val="000000"/>
                <w:lang w:eastAsia="ru-RU"/>
              </w:rPr>
              <w:t>605</w:t>
            </w:r>
            <w:r>
              <w:rPr>
                <w:color w:val="000000"/>
                <w:lang w:eastAsia="ru-RU"/>
              </w:rPr>
              <w:t xml:space="preserve"> </w:t>
            </w:r>
            <w:r w:rsidRPr="00745B72">
              <w:rPr>
                <w:color w:val="000000"/>
                <w:lang w:eastAsia="ru-RU"/>
              </w:rPr>
              <w:t>214,9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77,7%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3.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ФОТ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102 985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5,0%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4.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ЕСН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30 654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1,5%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5.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Амортизация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41 648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2,0%</w:t>
            </w:r>
          </w:p>
        </w:tc>
      </w:tr>
      <w:tr w:rsidR="00745B72" w:rsidRPr="00745B72" w:rsidTr="00693E0B">
        <w:trPr>
          <w:trHeight w:val="73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6.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Услуги производственного и непроизводственного характера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43 126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2,1%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7.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Услуги оптового рынка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66 227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3,2%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8.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21 190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1,0%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9.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Ремонтный фонд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32 510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1,6%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10.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Арендная плата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66 688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3,2%</w:t>
            </w:r>
          </w:p>
        </w:tc>
      </w:tr>
      <w:tr w:rsidR="00745B72" w:rsidRPr="00745B72" w:rsidTr="00693E0B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11.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Прочие затраты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42 595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2,1%</w:t>
            </w:r>
          </w:p>
        </w:tc>
      </w:tr>
      <w:tr w:rsidR="00745B72" w:rsidRPr="00745B72" w:rsidTr="00693E0B">
        <w:trPr>
          <w:trHeight w:val="38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45B72">
              <w:rPr>
                <w:color w:val="000000"/>
                <w:lang w:eastAsia="ru-RU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45B72">
              <w:rPr>
                <w:b/>
                <w:bCs/>
                <w:color w:val="000000"/>
                <w:sz w:val="26"/>
                <w:szCs w:val="26"/>
                <w:lang w:eastAsia="ru-RU"/>
              </w:rPr>
              <w:t>Всего затрат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45B72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> </w:t>
            </w:r>
            <w:r w:rsidRPr="00745B72">
              <w:rPr>
                <w:b/>
                <w:bCs/>
                <w:color w:val="000000"/>
                <w:lang w:eastAsia="ru-RU"/>
              </w:rPr>
              <w:t>065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745B72">
              <w:rPr>
                <w:b/>
                <w:bCs/>
                <w:color w:val="000000"/>
                <w:lang w:eastAsia="ru-RU"/>
              </w:rPr>
              <w:t>857,9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745B72" w:rsidRDefault="00745B72" w:rsidP="00745B7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45B72">
              <w:rPr>
                <w:b/>
                <w:bCs/>
                <w:color w:val="000000"/>
                <w:lang w:eastAsia="ru-RU"/>
              </w:rPr>
              <w:t>100,0%</w:t>
            </w:r>
          </w:p>
        </w:tc>
      </w:tr>
    </w:tbl>
    <w:p w:rsidR="0087635F" w:rsidRPr="00531FD2" w:rsidRDefault="0087635F" w:rsidP="00531FD2">
      <w:pPr>
        <w:jc w:val="center"/>
        <w:rPr>
          <w:b/>
        </w:rPr>
      </w:pPr>
    </w:p>
    <w:p w:rsidR="00707ADA" w:rsidRPr="00531FD2" w:rsidRDefault="00707ADA" w:rsidP="00531FD2">
      <w:pPr>
        <w:jc w:val="center"/>
        <w:rPr>
          <w:b/>
        </w:rPr>
      </w:pPr>
    </w:p>
    <w:p w:rsidR="00265A1E" w:rsidRPr="00052AAA" w:rsidRDefault="00265A1E" w:rsidP="00531FD2">
      <w:pPr>
        <w:spacing w:line="276" w:lineRule="auto"/>
        <w:jc w:val="center"/>
        <w:rPr>
          <w:b/>
          <w:sz w:val="26"/>
          <w:szCs w:val="26"/>
        </w:rPr>
      </w:pPr>
      <w:r w:rsidRPr="00052AAA">
        <w:rPr>
          <w:b/>
          <w:sz w:val="26"/>
          <w:szCs w:val="26"/>
        </w:rPr>
        <w:t>Информация о тарифах на поставку электрической энергии (мощности)</w:t>
      </w:r>
    </w:p>
    <w:p w:rsidR="00265A1E" w:rsidRPr="00531FD2" w:rsidRDefault="002E3360" w:rsidP="00531FD2">
      <w:pPr>
        <w:tabs>
          <w:tab w:val="left" w:pos="567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ООО «Автозаводская ТЭЦ»</w:t>
      </w:r>
      <w:bookmarkStart w:id="0" w:name="_GoBack"/>
      <w:bookmarkEnd w:id="0"/>
      <w:r w:rsidR="00265A1E" w:rsidRPr="00052AAA">
        <w:rPr>
          <w:b/>
          <w:sz w:val="26"/>
          <w:szCs w:val="26"/>
        </w:rPr>
        <w:t xml:space="preserve"> в 20</w:t>
      </w:r>
      <w:r w:rsidR="00DB3444">
        <w:rPr>
          <w:b/>
          <w:sz w:val="26"/>
          <w:szCs w:val="26"/>
        </w:rPr>
        <w:t>20</w:t>
      </w:r>
      <w:r w:rsidR="00265A1E" w:rsidRPr="00052AAA">
        <w:rPr>
          <w:b/>
          <w:sz w:val="26"/>
          <w:szCs w:val="26"/>
        </w:rPr>
        <w:t xml:space="preserve"> году.</w:t>
      </w:r>
    </w:p>
    <w:p w:rsidR="00265A1E" w:rsidRPr="00531FD2" w:rsidRDefault="00265A1E" w:rsidP="00531FD2">
      <w:pPr>
        <w:ind w:firstLine="900"/>
        <w:jc w:val="center"/>
        <w:rPr>
          <w:b/>
          <w:sz w:val="16"/>
          <w:szCs w:val="16"/>
        </w:rPr>
      </w:pPr>
    </w:p>
    <w:p w:rsidR="001A11D3" w:rsidRPr="00531FD2" w:rsidRDefault="001A11D3" w:rsidP="00531FD2">
      <w:pPr>
        <w:ind w:firstLine="900"/>
        <w:jc w:val="center"/>
        <w:rPr>
          <w:b/>
          <w:sz w:val="16"/>
          <w:szCs w:val="16"/>
        </w:rPr>
      </w:pPr>
    </w:p>
    <w:p w:rsidR="00265A1E" w:rsidRPr="00531FD2" w:rsidRDefault="00265A1E" w:rsidP="00531FD2">
      <w:pPr>
        <w:autoSpaceDE w:val="0"/>
        <w:ind w:left="426" w:firstLine="425"/>
        <w:jc w:val="both"/>
        <w:rPr>
          <w:sz w:val="26"/>
          <w:szCs w:val="26"/>
        </w:rPr>
      </w:pPr>
      <w:r w:rsidRPr="00531FD2">
        <w:t xml:space="preserve"> </w:t>
      </w:r>
      <w:r w:rsidR="00EE1AF8" w:rsidRPr="00052AAA">
        <w:rPr>
          <w:sz w:val="26"/>
          <w:szCs w:val="26"/>
        </w:rPr>
        <w:t>П</w:t>
      </w:r>
      <w:r w:rsidR="0084536C" w:rsidRPr="00052AAA">
        <w:rPr>
          <w:sz w:val="26"/>
          <w:szCs w:val="26"/>
        </w:rPr>
        <w:t xml:space="preserve">риказом Федеральной </w:t>
      </w:r>
      <w:r w:rsidR="001A11D3" w:rsidRPr="00052AAA">
        <w:rPr>
          <w:sz w:val="26"/>
          <w:szCs w:val="26"/>
        </w:rPr>
        <w:t>а</w:t>
      </w:r>
      <w:r w:rsidR="0084536C" w:rsidRPr="00052AAA">
        <w:rPr>
          <w:sz w:val="26"/>
          <w:szCs w:val="26"/>
        </w:rPr>
        <w:t xml:space="preserve">нтимонопольной </w:t>
      </w:r>
      <w:r w:rsidR="00EE1AF8" w:rsidRPr="002E3360">
        <w:rPr>
          <w:sz w:val="26"/>
          <w:szCs w:val="26"/>
        </w:rPr>
        <w:t>службы</w:t>
      </w:r>
      <w:r w:rsidR="0084536C" w:rsidRPr="002E3360">
        <w:rPr>
          <w:sz w:val="26"/>
          <w:szCs w:val="26"/>
        </w:rPr>
        <w:t xml:space="preserve"> от </w:t>
      </w:r>
      <w:r w:rsidR="002E3360" w:rsidRPr="002E3360">
        <w:rPr>
          <w:sz w:val="26"/>
          <w:szCs w:val="26"/>
        </w:rPr>
        <w:t>11</w:t>
      </w:r>
      <w:r w:rsidR="00EE1AF8" w:rsidRPr="002E3360">
        <w:rPr>
          <w:sz w:val="26"/>
          <w:szCs w:val="26"/>
        </w:rPr>
        <w:t>.12.201</w:t>
      </w:r>
      <w:r w:rsidR="002E3360" w:rsidRPr="002E3360">
        <w:rPr>
          <w:sz w:val="26"/>
          <w:szCs w:val="26"/>
        </w:rPr>
        <w:t>9</w:t>
      </w:r>
      <w:r w:rsidR="00EE1AF8" w:rsidRPr="002E3360">
        <w:rPr>
          <w:sz w:val="26"/>
          <w:szCs w:val="26"/>
        </w:rPr>
        <w:t>г</w:t>
      </w:r>
      <w:r w:rsidR="0084536C" w:rsidRPr="002E3360">
        <w:rPr>
          <w:sz w:val="26"/>
          <w:szCs w:val="26"/>
        </w:rPr>
        <w:t xml:space="preserve">. </w:t>
      </w:r>
      <w:r w:rsidR="00EE1AF8" w:rsidRPr="002E3360">
        <w:rPr>
          <w:sz w:val="26"/>
          <w:szCs w:val="26"/>
        </w:rPr>
        <w:t>№</w:t>
      </w:r>
      <w:r w:rsidR="00424CC0" w:rsidRPr="002E3360">
        <w:rPr>
          <w:sz w:val="26"/>
          <w:szCs w:val="26"/>
        </w:rPr>
        <w:t>1</w:t>
      </w:r>
      <w:r w:rsidR="002E3360" w:rsidRPr="002E3360">
        <w:rPr>
          <w:sz w:val="26"/>
          <w:szCs w:val="26"/>
        </w:rPr>
        <w:t>6</w:t>
      </w:r>
      <w:r w:rsidR="00CD7CD3" w:rsidRPr="002E3360">
        <w:rPr>
          <w:sz w:val="26"/>
          <w:szCs w:val="26"/>
        </w:rPr>
        <w:t>25</w:t>
      </w:r>
      <w:r w:rsidR="00424CC0" w:rsidRPr="002E3360">
        <w:rPr>
          <w:sz w:val="26"/>
          <w:szCs w:val="26"/>
        </w:rPr>
        <w:t>/</w:t>
      </w:r>
      <w:r w:rsidR="00EE1AF8" w:rsidRPr="002E3360">
        <w:rPr>
          <w:sz w:val="26"/>
          <w:szCs w:val="26"/>
        </w:rPr>
        <w:t>1</w:t>
      </w:r>
      <w:r w:rsidR="002E3360" w:rsidRPr="002E3360">
        <w:rPr>
          <w:sz w:val="26"/>
          <w:szCs w:val="26"/>
        </w:rPr>
        <w:t>9</w:t>
      </w:r>
      <w:r w:rsidR="00EE1AF8" w:rsidRPr="00052AAA">
        <w:rPr>
          <w:sz w:val="26"/>
          <w:szCs w:val="26"/>
        </w:rPr>
        <w:t xml:space="preserve"> </w:t>
      </w:r>
      <w:r w:rsidR="0084536C" w:rsidRPr="00052AAA">
        <w:rPr>
          <w:sz w:val="26"/>
          <w:szCs w:val="26"/>
        </w:rPr>
        <w:t>утверждены следу</w:t>
      </w:r>
      <w:r w:rsidR="00422DDC" w:rsidRPr="00052AAA">
        <w:rPr>
          <w:sz w:val="26"/>
          <w:szCs w:val="26"/>
        </w:rPr>
        <w:t>ю</w:t>
      </w:r>
      <w:r w:rsidR="0084536C" w:rsidRPr="00052AAA">
        <w:rPr>
          <w:sz w:val="26"/>
          <w:szCs w:val="26"/>
        </w:rPr>
        <w:t xml:space="preserve">щие тарифы </w:t>
      </w:r>
      <w:r w:rsidR="001A11D3" w:rsidRPr="00052AAA">
        <w:rPr>
          <w:sz w:val="26"/>
          <w:szCs w:val="26"/>
        </w:rPr>
        <w:t xml:space="preserve">на </w:t>
      </w:r>
      <w:r w:rsidRPr="00052AAA">
        <w:rPr>
          <w:sz w:val="26"/>
          <w:szCs w:val="26"/>
        </w:rPr>
        <w:t>электрическ</w:t>
      </w:r>
      <w:r w:rsidR="0084536C" w:rsidRPr="00052AAA">
        <w:rPr>
          <w:sz w:val="26"/>
          <w:szCs w:val="26"/>
        </w:rPr>
        <w:t>ую</w:t>
      </w:r>
      <w:r w:rsidRPr="00052AAA">
        <w:rPr>
          <w:sz w:val="26"/>
          <w:szCs w:val="26"/>
        </w:rPr>
        <w:t xml:space="preserve"> энерги</w:t>
      </w:r>
      <w:r w:rsidR="0084536C" w:rsidRPr="00052AAA">
        <w:rPr>
          <w:sz w:val="26"/>
          <w:szCs w:val="26"/>
        </w:rPr>
        <w:t>ю</w:t>
      </w:r>
      <w:r w:rsidRPr="00052AAA">
        <w:rPr>
          <w:sz w:val="26"/>
          <w:szCs w:val="26"/>
        </w:rPr>
        <w:t xml:space="preserve"> (мощност</w:t>
      </w:r>
      <w:r w:rsidR="0084536C" w:rsidRPr="00052AAA">
        <w:rPr>
          <w:sz w:val="26"/>
          <w:szCs w:val="26"/>
        </w:rPr>
        <w:t>ь</w:t>
      </w:r>
      <w:r w:rsidRPr="00052AAA">
        <w:rPr>
          <w:sz w:val="26"/>
          <w:szCs w:val="26"/>
        </w:rPr>
        <w:t xml:space="preserve">), </w:t>
      </w:r>
      <w:r w:rsidR="001A11D3" w:rsidRPr="00052AAA">
        <w:rPr>
          <w:sz w:val="26"/>
          <w:szCs w:val="26"/>
        </w:rPr>
        <w:t>вырабатываем</w:t>
      </w:r>
      <w:r w:rsidR="0084536C" w:rsidRPr="00052AAA">
        <w:rPr>
          <w:sz w:val="26"/>
          <w:szCs w:val="26"/>
        </w:rPr>
        <w:t xml:space="preserve">ую </w:t>
      </w:r>
      <w:r w:rsidR="001A11D3" w:rsidRPr="00052AAA">
        <w:rPr>
          <w:sz w:val="26"/>
          <w:szCs w:val="26"/>
        </w:rPr>
        <w:t xml:space="preserve">ООО «Автозаводская ТЭЦ» и </w:t>
      </w:r>
      <w:r w:rsidR="007B35F1" w:rsidRPr="00052AAA">
        <w:rPr>
          <w:sz w:val="26"/>
          <w:szCs w:val="26"/>
        </w:rPr>
        <w:t>поставляем</w:t>
      </w:r>
      <w:r w:rsidR="0084536C" w:rsidRPr="00052AAA">
        <w:rPr>
          <w:sz w:val="26"/>
          <w:szCs w:val="26"/>
        </w:rPr>
        <w:t>ую</w:t>
      </w:r>
      <w:r w:rsidR="00BF001B" w:rsidRPr="00052AAA">
        <w:rPr>
          <w:sz w:val="26"/>
          <w:szCs w:val="26"/>
        </w:rPr>
        <w:t xml:space="preserve"> </w:t>
      </w:r>
      <w:r w:rsidRPr="00052AAA">
        <w:rPr>
          <w:sz w:val="26"/>
          <w:szCs w:val="26"/>
        </w:rPr>
        <w:t>по договорам</w:t>
      </w:r>
      <w:r w:rsidR="00EE1AF8" w:rsidRPr="00052AAA">
        <w:rPr>
          <w:sz w:val="26"/>
          <w:szCs w:val="26"/>
        </w:rPr>
        <w:t xml:space="preserve">, заключенным в соответствии с законодательством РФ с гарантирующими поставщиками, </w:t>
      </w:r>
      <w:r w:rsidR="0084536C" w:rsidRPr="00052AAA">
        <w:rPr>
          <w:sz w:val="26"/>
          <w:szCs w:val="26"/>
        </w:rPr>
        <w:t>в целях обеспечения потребления электрической энергии населени</w:t>
      </w:r>
      <w:r w:rsidR="002E3360">
        <w:rPr>
          <w:sz w:val="26"/>
          <w:szCs w:val="26"/>
        </w:rPr>
        <w:t>ем и (или) приравненными к нему</w:t>
      </w:r>
      <w:r w:rsidR="0084536C" w:rsidRPr="00052AAA">
        <w:rPr>
          <w:sz w:val="26"/>
          <w:szCs w:val="26"/>
        </w:rPr>
        <w:t xml:space="preserve"> категориями потребителей:</w:t>
      </w:r>
    </w:p>
    <w:p w:rsidR="00265A1E" w:rsidRPr="00531FD2" w:rsidRDefault="00265A1E" w:rsidP="00531FD2">
      <w:pPr>
        <w:jc w:val="both"/>
        <w:rPr>
          <w:sz w:val="16"/>
          <w:szCs w:val="16"/>
        </w:rPr>
      </w:pPr>
    </w:p>
    <w:p w:rsidR="0084536C" w:rsidRPr="00531FD2" w:rsidRDefault="0084536C" w:rsidP="00531FD2">
      <w:pPr>
        <w:jc w:val="both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145"/>
        <w:gridCol w:w="2126"/>
        <w:gridCol w:w="1985"/>
        <w:gridCol w:w="1843"/>
      </w:tblGrid>
      <w:tr w:rsidR="00265A1E" w:rsidRPr="00531FD2" w:rsidTr="00052AAA">
        <w:tc>
          <w:tcPr>
            <w:tcW w:w="540" w:type="dxa"/>
            <w:vAlign w:val="center"/>
          </w:tcPr>
          <w:p w:rsidR="00265A1E" w:rsidRPr="00531FD2" w:rsidRDefault="00265A1E" w:rsidP="00531FD2">
            <w:pPr>
              <w:jc w:val="center"/>
              <w:rPr>
                <w:sz w:val="22"/>
                <w:szCs w:val="22"/>
              </w:rPr>
            </w:pPr>
            <w:r w:rsidRPr="00531FD2">
              <w:rPr>
                <w:sz w:val="22"/>
                <w:szCs w:val="22"/>
              </w:rPr>
              <w:t>№ п/п</w:t>
            </w:r>
          </w:p>
        </w:tc>
        <w:tc>
          <w:tcPr>
            <w:tcW w:w="3145" w:type="dxa"/>
            <w:vAlign w:val="center"/>
          </w:tcPr>
          <w:p w:rsidR="00265A1E" w:rsidRPr="00531FD2" w:rsidRDefault="00265A1E" w:rsidP="00531FD2">
            <w:pPr>
              <w:jc w:val="center"/>
              <w:rPr>
                <w:sz w:val="22"/>
                <w:szCs w:val="22"/>
              </w:rPr>
            </w:pPr>
            <w:r w:rsidRPr="00531FD2">
              <w:rPr>
                <w:sz w:val="22"/>
                <w:szCs w:val="22"/>
              </w:rPr>
              <w:t>Период</w:t>
            </w:r>
          </w:p>
        </w:tc>
        <w:tc>
          <w:tcPr>
            <w:tcW w:w="2126" w:type="dxa"/>
            <w:vAlign w:val="center"/>
          </w:tcPr>
          <w:p w:rsidR="00265A1E" w:rsidRPr="00531FD2" w:rsidRDefault="00265A1E" w:rsidP="00531FD2">
            <w:pPr>
              <w:jc w:val="center"/>
              <w:rPr>
                <w:sz w:val="22"/>
                <w:szCs w:val="22"/>
              </w:rPr>
            </w:pPr>
            <w:r w:rsidRPr="00531FD2">
              <w:rPr>
                <w:sz w:val="22"/>
                <w:szCs w:val="22"/>
              </w:rPr>
              <w:t>Наименование генерирующих объектов</w:t>
            </w:r>
          </w:p>
        </w:tc>
        <w:tc>
          <w:tcPr>
            <w:tcW w:w="1985" w:type="dxa"/>
            <w:vAlign w:val="center"/>
          </w:tcPr>
          <w:p w:rsidR="008F50DE" w:rsidRPr="00531FD2" w:rsidRDefault="00265A1E" w:rsidP="00531FD2">
            <w:pPr>
              <w:jc w:val="center"/>
              <w:rPr>
                <w:sz w:val="22"/>
                <w:szCs w:val="22"/>
              </w:rPr>
            </w:pPr>
            <w:r w:rsidRPr="00531FD2">
              <w:rPr>
                <w:sz w:val="22"/>
                <w:szCs w:val="22"/>
              </w:rPr>
              <w:t xml:space="preserve">Тарифная ставка на электрическую энергию, </w:t>
            </w:r>
            <w:proofErr w:type="spellStart"/>
            <w:r w:rsidRPr="00531FD2">
              <w:rPr>
                <w:sz w:val="22"/>
                <w:szCs w:val="22"/>
              </w:rPr>
              <w:t>руб</w:t>
            </w:r>
            <w:proofErr w:type="spellEnd"/>
            <w:r w:rsidRPr="00531FD2">
              <w:rPr>
                <w:sz w:val="22"/>
                <w:szCs w:val="22"/>
              </w:rPr>
              <w:t>/</w:t>
            </w:r>
            <w:proofErr w:type="spellStart"/>
            <w:r w:rsidRPr="00531FD2">
              <w:rPr>
                <w:sz w:val="22"/>
                <w:szCs w:val="22"/>
              </w:rPr>
              <w:t>МВт.ч</w:t>
            </w:r>
            <w:proofErr w:type="spellEnd"/>
            <w:r w:rsidRPr="00531FD2">
              <w:rPr>
                <w:sz w:val="22"/>
                <w:szCs w:val="22"/>
              </w:rPr>
              <w:t xml:space="preserve">. </w:t>
            </w:r>
          </w:p>
          <w:p w:rsidR="00265A1E" w:rsidRPr="00531FD2" w:rsidRDefault="00265A1E" w:rsidP="00531FD2">
            <w:pPr>
              <w:jc w:val="center"/>
              <w:rPr>
                <w:sz w:val="22"/>
                <w:szCs w:val="22"/>
              </w:rPr>
            </w:pPr>
            <w:r w:rsidRPr="00531FD2">
              <w:rPr>
                <w:sz w:val="22"/>
                <w:szCs w:val="22"/>
              </w:rPr>
              <w:t>(без НДС)</w:t>
            </w:r>
          </w:p>
        </w:tc>
        <w:tc>
          <w:tcPr>
            <w:tcW w:w="1843" w:type="dxa"/>
            <w:vAlign w:val="center"/>
          </w:tcPr>
          <w:p w:rsidR="00265A1E" w:rsidRPr="00531FD2" w:rsidRDefault="00265A1E" w:rsidP="00531FD2">
            <w:pPr>
              <w:jc w:val="center"/>
              <w:rPr>
                <w:sz w:val="22"/>
                <w:szCs w:val="22"/>
              </w:rPr>
            </w:pPr>
            <w:r w:rsidRPr="00531FD2">
              <w:rPr>
                <w:sz w:val="22"/>
                <w:szCs w:val="22"/>
              </w:rPr>
              <w:t xml:space="preserve">Тарифная ставка на мощность, </w:t>
            </w:r>
            <w:proofErr w:type="spellStart"/>
            <w:r w:rsidRPr="00531FD2">
              <w:rPr>
                <w:sz w:val="22"/>
                <w:szCs w:val="22"/>
              </w:rPr>
              <w:t>руб</w:t>
            </w:r>
            <w:proofErr w:type="spellEnd"/>
            <w:r w:rsidRPr="00531FD2">
              <w:rPr>
                <w:sz w:val="22"/>
                <w:szCs w:val="22"/>
              </w:rPr>
              <w:t>/МВт. в месяц (без НДС)</w:t>
            </w:r>
          </w:p>
        </w:tc>
      </w:tr>
      <w:tr w:rsidR="00052AAA" w:rsidRPr="00531FD2" w:rsidTr="00052AAA">
        <w:trPr>
          <w:trHeight w:val="743"/>
        </w:trPr>
        <w:tc>
          <w:tcPr>
            <w:tcW w:w="540" w:type="dxa"/>
            <w:vAlign w:val="center"/>
          </w:tcPr>
          <w:p w:rsidR="00052AAA" w:rsidRPr="00531FD2" w:rsidRDefault="00052AAA" w:rsidP="00531FD2">
            <w:pPr>
              <w:jc w:val="center"/>
            </w:pPr>
            <w:r w:rsidRPr="00531FD2">
              <w:t>1.</w:t>
            </w:r>
          </w:p>
        </w:tc>
        <w:tc>
          <w:tcPr>
            <w:tcW w:w="3145" w:type="dxa"/>
            <w:vAlign w:val="center"/>
          </w:tcPr>
          <w:p w:rsidR="00052AAA" w:rsidRPr="00531FD2" w:rsidRDefault="0090043E" w:rsidP="00E70E38">
            <w:pPr>
              <w:jc w:val="center"/>
            </w:pPr>
            <w:r>
              <w:t>С 01.01.2020</w:t>
            </w:r>
            <w:r w:rsidR="00052AAA">
              <w:t xml:space="preserve">г. </w:t>
            </w:r>
            <w:r w:rsidR="00052AAA" w:rsidRPr="00531FD2">
              <w:t>-</w:t>
            </w:r>
            <w:r w:rsidR="00052AAA">
              <w:t xml:space="preserve"> </w:t>
            </w:r>
            <w:r>
              <w:t>30.06.2020</w:t>
            </w:r>
            <w:r w:rsidR="00052AAA" w:rsidRPr="00531FD2">
              <w:t>г.</w:t>
            </w:r>
          </w:p>
        </w:tc>
        <w:tc>
          <w:tcPr>
            <w:tcW w:w="2126" w:type="dxa"/>
            <w:vAlign w:val="center"/>
          </w:tcPr>
          <w:p w:rsidR="00052AAA" w:rsidRPr="00531FD2" w:rsidRDefault="00052AAA" w:rsidP="00531FD2">
            <w:pPr>
              <w:jc w:val="center"/>
              <w:rPr>
                <w:sz w:val="22"/>
                <w:szCs w:val="22"/>
              </w:rPr>
            </w:pPr>
            <w:r w:rsidRPr="00531FD2">
              <w:rPr>
                <w:sz w:val="22"/>
                <w:szCs w:val="22"/>
              </w:rPr>
              <w:t>Автозаводская ТЭЦ</w:t>
            </w:r>
          </w:p>
        </w:tc>
        <w:tc>
          <w:tcPr>
            <w:tcW w:w="1985" w:type="dxa"/>
            <w:vAlign w:val="center"/>
          </w:tcPr>
          <w:p w:rsidR="00052AAA" w:rsidRPr="00531FD2" w:rsidRDefault="0090043E" w:rsidP="00E0074D">
            <w:pPr>
              <w:jc w:val="center"/>
            </w:pPr>
            <w:r w:rsidRPr="0090043E">
              <w:t>1 171,31</w:t>
            </w:r>
          </w:p>
        </w:tc>
        <w:tc>
          <w:tcPr>
            <w:tcW w:w="1843" w:type="dxa"/>
            <w:vAlign w:val="center"/>
          </w:tcPr>
          <w:p w:rsidR="00052AAA" w:rsidRPr="00531FD2" w:rsidRDefault="0090043E" w:rsidP="00E0074D">
            <w:pPr>
              <w:jc w:val="center"/>
            </w:pPr>
            <w:r w:rsidRPr="0090043E">
              <w:t>142 852,01</w:t>
            </w:r>
          </w:p>
        </w:tc>
      </w:tr>
      <w:tr w:rsidR="00265A1E" w:rsidRPr="00531FD2" w:rsidTr="00052AAA">
        <w:trPr>
          <w:trHeight w:val="695"/>
        </w:trPr>
        <w:tc>
          <w:tcPr>
            <w:tcW w:w="540" w:type="dxa"/>
            <w:vAlign w:val="center"/>
          </w:tcPr>
          <w:p w:rsidR="00265A1E" w:rsidRPr="00531FD2" w:rsidRDefault="00265A1E" w:rsidP="00531FD2">
            <w:pPr>
              <w:jc w:val="center"/>
            </w:pPr>
            <w:r w:rsidRPr="00531FD2">
              <w:t>2.</w:t>
            </w:r>
          </w:p>
        </w:tc>
        <w:tc>
          <w:tcPr>
            <w:tcW w:w="3145" w:type="dxa"/>
            <w:vAlign w:val="center"/>
          </w:tcPr>
          <w:p w:rsidR="00265A1E" w:rsidRPr="00531FD2" w:rsidRDefault="0090043E" w:rsidP="00E70E38">
            <w:pPr>
              <w:jc w:val="center"/>
            </w:pPr>
            <w:r>
              <w:t>С 01.07.2020</w:t>
            </w:r>
            <w:r w:rsidR="00052AAA">
              <w:t xml:space="preserve">г. </w:t>
            </w:r>
            <w:r>
              <w:t>-31.12.2020</w:t>
            </w:r>
            <w:r w:rsidR="00052AAA">
              <w:t>г.</w:t>
            </w:r>
          </w:p>
        </w:tc>
        <w:tc>
          <w:tcPr>
            <w:tcW w:w="2126" w:type="dxa"/>
            <w:vAlign w:val="center"/>
          </w:tcPr>
          <w:p w:rsidR="00265A1E" w:rsidRPr="00531FD2" w:rsidRDefault="00265A1E" w:rsidP="00531FD2">
            <w:pPr>
              <w:jc w:val="center"/>
              <w:rPr>
                <w:sz w:val="22"/>
                <w:szCs w:val="22"/>
              </w:rPr>
            </w:pPr>
            <w:r w:rsidRPr="00531FD2">
              <w:rPr>
                <w:sz w:val="22"/>
                <w:szCs w:val="22"/>
              </w:rPr>
              <w:t>Автозаводская ТЭЦ</w:t>
            </w:r>
          </w:p>
        </w:tc>
        <w:tc>
          <w:tcPr>
            <w:tcW w:w="1985" w:type="dxa"/>
            <w:vAlign w:val="center"/>
          </w:tcPr>
          <w:p w:rsidR="00265A1E" w:rsidRPr="00531FD2" w:rsidRDefault="00265A1E" w:rsidP="00AB5341">
            <w:pPr>
              <w:jc w:val="center"/>
            </w:pPr>
            <w:r w:rsidRPr="00531FD2">
              <w:t>1</w:t>
            </w:r>
            <w:r w:rsidR="00AB5341">
              <w:t> 209,18</w:t>
            </w:r>
          </w:p>
        </w:tc>
        <w:tc>
          <w:tcPr>
            <w:tcW w:w="1843" w:type="dxa"/>
            <w:vAlign w:val="center"/>
          </w:tcPr>
          <w:p w:rsidR="00265A1E" w:rsidRPr="00531FD2" w:rsidRDefault="00AB5341" w:rsidP="00531FD2">
            <w:pPr>
              <w:jc w:val="center"/>
            </w:pPr>
            <w:r>
              <w:t>148 875,41</w:t>
            </w:r>
          </w:p>
        </w:tc>
      </w:tr>
    </w:tbl>
    <w:p w:rsidR="000136BC" w:rsidRPr="00531FD2" w:rsidRDefault="000136BC" w:rsidP="00531FD2"/>
    <w:p w:rsidR="00720A9A" w:rsidRPr="00531FD2" w:rsidRDefault="00720A9A" w:rsidP="00531FD2"/>
    <w:tbl>
      <w:tblPr>
        <w:tblW w:w="9923" w:type="dxa"/>
        <w:tblInd w:w="108" w:type="dxa"/>
        <w:tblLook w:val="04A0"/>
      </w:tblPr>
      <w:tblGrid>
        <w:gridCol w:w="9923"/>
      </w:tblGrid>
      <w:tr w:rsidR="006F6AB9" w:rsidTr="006F6AB9">
        <w:trPr>
          <w:trHeight w:val="694"/>
        </w:trPr>
        <w:tc>
          <w:tcPr>
            <w:tcW w:w="9923" w:type="dxa"/>
            <w:vAlign w:val="bottom"/>
          </w:tcPr>
          <w:p w:rsidR="006F6AB9" w:rsidRDefault="006F6AB9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Фактический расход электроэнергии на собственные и хозяйственные нужды генерирующего оборудования при выработке электрической и тепловой энергии</w:t>
            </w:r>
          </w:p>
          <w:p w:rsidR="006F6AB9" w:rsidRDefault="00693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2019</w:t>
            </w:r>
            <w:r w:rsidR="006F6AB9">
              <w:rPr>
                <w:b/>
                <w:bCs/>
              </w:rPr>
              <w:t xml:space="preserve"> г.</w:t>
            </w:r>
          </w:p>
          <w:p w:rsidR="006F6AB9" w:rsidRDefault="006F6AB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6F6AB9" w:rsidRDefault="006F6AB9" w:rsidP="006F6AB9">
      <w:pPr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1843"/>
        <w:gridCol w:w="1701"/>
        <w:gridCol w:w="1843"/>
      </w:tblGrid>
      <w:tr w:rsidR="006F6AB9" w:rsidTr="006F6AB9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rPr>
                <w:sz w:val="20"/>
                <w:szCs w:val="20"/>
              </w:rPr>
              <w:lastRenderedPageBreak/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реквизиты, тип</w:t>
            </w:r>
          </w:p>
          <w:p w:rsidR="006F6AB9" w:rsidRDefault="006F6AB9">
            <w:pPr>
              <w:jc w:val="center"/>
            </w:pPr>
            <w:r>
              <w:rPr>
                <w:sz w:val="22"/>
                <w:szCs w:val="22"/>
              </w:rPr>
              <w:t>электростанции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t xml:space="preserve">Расход электроэнергии </w:t>
            </w:r>
          </w:p>
          <w:p w:rsidR="006F6AB9" w:rsidRDefault="006F6AB9">
            <w:pPr>
              <w:jc w:val="center"/>
            </w:pPr>
            <w:r>
              <w:t xml:space="preserve">(единица измерения - тыс. </w:t>
            </w:r>
            <w:proofErr w:type="spellStart"/>
            <w:r>
              <w:t>кВт.ч</w:t>
            </w:r>
            <w:proofErr w:type="spellEnd"/>
            <w:r>
              <w:t>)</w:t>
            </w:r>
          </w:p>
        </w:tc>
      </w:tr>
      <w:tr w:rsidR="006F6AB9" w:rsidTr="006F6AB9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t>на собственные нужды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t>на хозяйственные нужды</w:t>
            </w:r>
          </w:p>
        </w:tc>
      </w:tr>
      <w:tr w:rsidR="006F6AB9" w:rsidTr="006F6AB9">
        <w:trPr>
          <w:trHeight w:val="9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t>на выработку</w:t>
            </w:r>
          </w:p>
          <w:p w:rsidR="006F6AB9" w:rsidRDefault="006F6AB9">
            <w:pPr>
              <w:jc w:val="center"/>
            </w:pPr>
            <w:r>
              <w:t>электрической</w:t>
            </w:r>
          </w:p>
          <w:p w:rsidR="006F6AB9" w:rsidRDefault="006F6AB9">
            <w:pPr>
              <w:jc w:val="center"/>
            </w:pPr>
            <w:r>
              <w:t>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t>на выработку</w:t>
            </w:r>
          </w:p>
          <w:p w:rsidR="006F6AB9" w:rsidRDefault="006F6AB9">
            <w:pPr>
              <w:jc w:val="center"/>
            </w:pPr>
            <w:r>
              <w:t>тепловой энергии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</w:pPr>
          </w:p>
        </w:tc>
      </w:tr>
      <w:tr w:rsidR="006F6AB9" w:rsidTr="006F6AB9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both"/>
            </w:pPr>
            <w:r>
              <w:t>ООО «Автозаводская ТЭЦ», теплоэлектроцентраль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93E0B">
            <w:pPr>
              <w:jc w:val="center"/>
            </w:pPr>
            <w:r>
              <w:t>108 440,555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93E0B">
            <w:pPr>
              <w:jc w:val="center"/>
            </w:pPr>
            <w:r>
              <w:t>117 670,225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93E0B">
            <w:pPr>
              <w:jc w:val="center"/>
            </w:pPr>
            <w:r>
              <w:t>3 305,352</w:t>
            </w:r>
          </w:p>
        </w:tc>
      </w:tr>
    </w:tbl>
    <w:p w:rsidR="006F6AB9" w:rsidRDefault="006F6AB9" w:rsidP="006F6AB9">
      <w:pPr>
        <w:ind w:left="-567" w:firstLine="425"/>
        <w:jc w:val="both"/>
      </w:pPr>
    </w:p>
    <w:p w:rsidR="006F6AB9" w:rsidRDefault="006F6AB9" w:rsidP="006F6AB9">
      <w:pPr>
        <w:ind w:firstLine="708"/>
        <w:jc w:val="center"/>
        <w:rPr>
          <w:b/>
        </w:rPr>
      </w:pPr>
    </w:p>
    <w:p w:rsidR="006F6AB9" w:rsidRDefault="006F6AB9" w:rsidP="006F6AB9">
      <w:pPr>
        <w:ind w:firstLine="708"/>
        <w:jc w:val="center"/>
        <w:rPr>
          <w:b/>
        </w:rPr>
      </w:pPr>
      <w:r>
        <w:rPr>
          <w:b/>
        </w:rPr>
        <w:t>Информация об используемом топливе на электрических станциях с указанием поставщиков</w:t>
      </w:r>
      <w:r w:rsidR="00693E0B">
        <w:rPr>
          <w:b/>
        </w:rPr>
        <w:t xml:space="preserve"> и характеристик топлива за 2019</w:t>
      </w:r>
      <w:r>
        <w:rPr>
          <w:b/>
        </w:rPr>
        <w:t xml:space="preserve"> г.</w:t>
      </w:r>
    </w:p>
    <w:p w:rsidR="006F6AB9" w:rsidRDefault="006F6AB9" w:rsidP="006F6AB9">
      <w:pPr>
        <w:ind w:firstLine="708"/>
        <w:jc w:val="center"/>
        <w:rPr>
          <w:b/>
        </w:rPr>
      </w:pPr>
    </w:p>
    <w:p w:rsidR="006F6AB9" w:rsidRDefault="006F6AB9" w:rsidP="006F6AB9">
      <w:pPr>
        <w:ind w:firstLine="708"/>
        <w:jc w:val="center"/>
        <w:rPr>
          <w:b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4"/>
        <w:gridCol w:w="1134"/>
        <w:gridCol w:w="1276"/>
        <w:gridCol w:w="1984"/>
        <w:gridCol w:w="1486"/>
        <w:gridCol w:w="2334"/>
      </w:tblGrid>
      <w:tr w:rsidR="006F6AB9" w:rsidTr="006F6AB9">
        <w:trPr>
          <w:trHeight w:val="1441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используемого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</w:t>
            </w:r>
          </w:p>
          <w:p w:rsidR="006F6AB9" w:rsidRDefault="006F6A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условного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топлива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(теплотворность)</w:t>
            </w:r>
          </w:p>
          <w:p w:rsidR="006F6AB9" w:rsidRDefault="006F6A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расход топлива электростанции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поставщике топлива (наименование, место нахождения)</w:t>
            </w:r>
          </w:p>
        </w:tc>
      </w:tr>
      <w:tr w:rsidR="006F6AB9" w:rsidTr="006F6AB9">
        <w:trPr>
          <w:trHeight w:val="1261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Default="006F6AB9">
            <w:pPr>
              <w:jc w:val="center"/>
              <w:rPr>
                <w:b/>
              </w:rPr>
            </w:pPr>
            <w:r>
              <w:t>ООО «Автозаводская ТЭЦ»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t>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93E0B">
            <w:pPr>
              <w:jc w:val="center"/>
            </w:pPr>
            <w:r>
              <w:t>297,04</w:t>
            </w:r>
          </w:p>
          <w:p w:rsidR="006F6AB9" w:rsidRDefault="006F6AB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г.у.т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 w:rsidP="00693E0B">
            <w:pPr>
              <w:jc w:val="center"/>
            </w:pPr>
            <w:r>
              <w:t>81</w:t>
            </w:r>
            <w:r w:rsidR="00693E0B">
              <w:t>70</w:t>
            </w:r>
          </w:p>
          <w:p w:rsidR="00693E0B" w:rsidRDefault="00693E0B" w:rsidP="00693E0B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93E0B">
            <w:pPr>
              <w:jc w:val="center"/>
            </w:pPr>
            <w:r>
              <w:t>841 436</w:t>
            </w:r>
            <w:r w:rsidR="006F6AB9">
              <w:t xml:space="preserve"> тыс.м</w:t>
            </w:r>
            <w:r w:rsidR="006F6AB9">
              <w:rPr>
                <w:vertAlign w:val="superscript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r>
              <w:t xml:space="preserve">АО «Газпром </w:t>
            </w:r>
            <w:proofErr w:type="spellStart"/>
            <w:r>
              <w:t>межрегионгаз</w:t>
            </w:r>
            <w:proofErr w:type="spellEnd"/>
            <w:r>
              <w:t xml:space="preserve"> Нижний Новгород», г.Н.Новгород.</w:t>
            </w:r>
          </w:p>
        </w:tc>
      </w:tr>
      <w:tr w:rsidR="006F6AB9" w:rsidTr="006F6AB9">
        <w:trPr>
          <w:trHeight w:val="1072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B9" w:rsidRDefault="006F6AB9">
            <w:pPr>
              <w:jc w:val="center"/>
            </w:pPr>
          </w:p>
          <w:p w:rsidR="006F6AB9" w:rsidRDefault="006F6AB9">
            <w:pPr>
              <w:jc w:val="center"/>
            </w:pPr>
            <w:r>
              <w:t>Мазут</w:t>
            </w:r>
          </w:p>
          <w:p w:rsidR="006F6AB9" w:rsidRDefault="006F6AB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E0B" w:rsidRDefault="00693E0B" w:rsidP="00693E0B">
            <w:pPr>
              <w:jc w:val="center"/>
            </w:pPr>
            <w:r>
              <w:t>297,04</w:t>
            </w:r>
          </w:p>
          <w:p w:rsidR="006F6AB9" w:rsidRDefault="006F6AB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г.у.т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 w:rsidP="00693E0B">
            <w:pPr>
              <w:jc w:val="center"/>
            </w:pPr>
            <w:r>
              <w:t>9</w:t>
            </w:r>
            <w:r w:rsidR="00693E0B">
              <w:t>589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93E0B">
            <w:pPr>
              <w:jc w:val="center"/>
            </w:pPr>
            <w:r>
              <w:t xml:space="preserve">104,36 </w:t>
            </w:r>
            <w:r w:rsidR="006F6AB9">
              <w:t>тн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ЛУКОЙЛ-Резервнефтепродукт</w:t>
            </w:r>
            <w:proofErr w:type="spellEnd"/>
            <w:r>
              <w:rPr>
                <w:sz w:val="22"/>
                <w:szCs w:val="22"/>
              </w:rPr>
              <w:t>» г.Москва.</w:t>
            </w:r>
          </w:p>
        </w:tc>
      </w:tr>
      <w:tr w:rsidR="006F6AB9" w:rsidTr="006F6AB9">
        <w:trPr>
          <w:trHeight w:val="673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</w:pPr>
            <w:r>
              <w:t>Уголь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F6AB9" w:rsidRDefault="006F6AB9" w:rsidP="006F6AB9">
      <w:pPr>
        <w:ind w:firstLine="708"/>
        <w:jc w:val="center"/>
        <w:rPr>
          <w:b/>
          <w:highlight w:val="yellow"/>
        </w:rPr>
      </w:pPr>
    </w:p>
    <w:p w:rsidR="006F6AB9" w:rsidRDefault="006F6AB9" w:rsidP="006F6AB9">
      <w:pPr>
        <w:ind w:firstLine="708"/>
        <w:jc w:val="both"/>
        <w:rPr>
          <w:highlight w:val="yellow"/>
        </w:rPr>
      </w:pPr>
    </w:p>
    <w:p w:rsidR="00720A9A" w:rsidRPr="00F15170" w:rsidRDefault="00720A9A" w:rsidP="00531FD2">
      <w:pPr>
        <w:ind w:left="780"/>
        <w:rPr>
          <w:highlight w:val="yellow"/>
        </w:rPr>
      </w:pPr>
    </w:p>
    <w:p w:rsidR="00720A9A" w:rsidRPr="00F15170" w:rsidRDefault="00720A9A" w:rsidP="00531FD2">
      <w:pPr>
        <w:ind w:left="780"/>
        <w:rPr>
          <w:b/>
          <w:highlight w:val="yellow"/>
        </w:rPr>
      </w:pPr>
    </w:p>
    <w:p w:rsidR="00720A9A" w:rsidRPr="00911580" w:rsidRDefault="00720A9A" w:rsidP="00531FD2">
      <w:pPr>
        <w:ind w:left="2124"/>
        <w:rPr>
          <w:b/>
        </w:rPr>
      </w:pPr>
      <w:r w:rsidRPr="00911580">
        <w:rPr>
          <w:b/>
        </w:rPr>
        <w:t>Информация об инвестиционных программах.</w:t>
      </w:r>
    </w:p>
    <w:p w:rsidR="00720A9A" w:rsidRPr="00911580" w:rsidRDefault="00720A9A" w:rsidP="00531FD2">
      <w:pPr>
        <w:jc w:val="both"/>
      </w:pPr>
    </w:p>
    <w:p w:rsidR="00720A9A" w:rsidRPr="00911580" w:rsidRDefault="00720A9A" w:rsidP="00531FD2">
      <w:pPr>
        <w:jc w:val="both"/>
      </w:pPr>
      <w:r w:rsidRPr="00911580">
        <w:t xml:space="preserve">     </w:t>
      </w:r>
    </w:p>
    <w:p w:rsidR="00720A9A" w:rsidRPr="00911580" w:rsidRDefault="00E704B8" w:rsidP="00531FD2">
      <w:pPr>
        <w:ind w:left="284" w:firstLine="567"/>
        <w:jc w:val="both"/>
      </w:pPr>
      <w:r>
        <w:t>01.11.2019</w:t>
      </w:r>
      <w:r w:rsidR="00720A9A" w:rsidRPr="00911580">
        <w:t xml:space="preserve">г.  Министерством </w:t>
      </w:r>
      <w:r w:rsidR="00062799" w:rsidRPr="00911580">
        <w:t>энергетики и</w:t>
      </w:r>
      <w:r w:rsidR="00720A9A" w:rsidRPr="00911580">
        <w:t xml:space="preserve"> ЖКХ Нижегородской области утверждена</w:t>
      </w:r>
      <w:r w:rsidR="00062799" w:rsidRPr="00911580">
        <w:t xml:space="preserve"> «</w:t>
      </w:r>
      <w:r w:rsidR="00720A9A" w:rsidRPr="00911580">
        <w:t>Инвестиционная программ</w:t>
      </w:r>
      <w:r w:rsidR="00062799" w:rsidRPr="00911580">
        <w:t>а в сфере теплоснабжения на 2018-21г.г.»</w:t>
      </w:r>
      <w:r w:rsidR="00531FD2" w:rsidRPr="00911580">
        <w:t xml:space="preserve">, </w:t>
      </w:r>
      <w:r w:rsidR="009A0369" w:rsidRPr="00911580">
        <w:t>разработанная</w:t>
      </w:r>
      <w:r w:rsidR="009D3A9E" w:rsidRPr="00911580">
        <w:t xml:space="preserve"> и реализуемая</w:t>
      </w:r>
      <w:r w:rsidR="00531FD2" w:rsidRPr="00911580">
        <w:t xml:space="preserve"> </w:t>
      </w:r>
      <w:r w:rsidR="009A0369" w:rsidRPr="00911580">
        <w:t>ООО «Автозаводская ТЭЦ».</w:t>
      </w:r>
    </w:p>
    <w:p w:rsidR="00720A9A" w:rsidRPr="00911580" w:rsidRDefault="00720A9A" w:rsidP="00531FD2"/>
    <w:p w:rsidR="00720A9A" w:rsidRPr="00911580" w:rsidRDefault="00720A9A" w:rsidP="00531FD2">
      <w:pPr>
        <w:ind w:left="-567"/>
        <w:jc w:val="center"/>
        <w:rPr>
          <w:b/>
        </w:rPr>
      </w:pPr>
    </w:p>
    <w:p w:rsidR="00720A9A" w:rsidRPr="00F15170" w:rsidRDefault="00720A9A" w:rsidP="00531FD2">
      <w:pPr>
        <w:ind w:left="-567"/>
        <w:jc w:val="center"/>
        <w:rPr>
          <w:b/>
          <w:highlight w:val="yellow"/>
        </w:rPr>
      </w:pPr>
    </w:p>
    <w:p w:rsidR="00720A9A" w:rsidRPr="00F15170" w:rsidRDefault="00720A9A" w:rsidP="00531FD2">
      <w:pPr>
        <w:ind w:left="-567"/>
        <w:jc w:val="center"/>
        <w:rPr>
          <w:b/>
          <w:highlight w:val="yellow"/>
        </w:rPr>
      </w:pPr>
    </w:p>
    <w:p w:rsidR="00720A9A" w:rsidRPr="00F15170" w:rsidRDefault="00720A9A" w:rsidP="00531FD2">
      <w:pPr>
        <w:ind w:left="-567"/>
        <w:jc w:val="center"/>
        <w:rPr>
          <w:b/>
          <w:highlight w:val="yellow"/>
        </w:rPr>
      </w:pPr>
    </w:p>
    <w:p w:rsidR="00720A9A" w:rsidRPr="00F15170" w:rsidRDefault="00720A9A" w:rsidP="00531FD2">
      <w:pPr>
        <w:ind w:left="-567"/>
        <w:jc w:val="center"/>
        <w:rPr>
          <w:b/>
          <w:highlight w:val="yellow"/>
        </w:rPr>
      </w:pPr>
    </w:p>
    <w:p w:rsidR="00720A9A" w:rsidRPr="00F15170" w:rsidRDefault="00720A9A" w:rsidP="00531FD2">
      <w:pPr>
        <w:ind w:left="-567"/>
        <w:jc w:val="center"/>
        <w:rPr>
          <w:b/>
          <w:highlight w:val="yellow"/>
        </w:rPr>
      </w:pPr>
    </w:p>
    <w:p w:rsidR="00720A9A" w:rsidRPr="00F15170" w:rsidRDefault="00720A9A" w:rsidP="00531FD2">
      <w:pPr>
        <w:ind w:left="-567"/>
        <w:jc w:val="center"/>
        <w:rPr>
          <w:b/>
          <w:highlight w:val="yellow"/>
        </w:rPr>
      </w:pPr>
    </w:p>
    <w:p w:rsidR="006F6AB9" w:rsidRDefault="006F6AB9" w:rsidP="006F6AB9">
      <w:pPr>
        <w:ind w:left="-567"/>
        <w:jc w:val="center"/>
        <w:rPr>
          <w:b/>
          <w:highlight w:val="yellow"/>
        </w:rPr>
      </w:pPr>
    </w:p>
    <w:p w:rsidR="006F6AB9" w:rsidRDefault="006F6AB9" w:rsidP="006F6AB9">
      <w:pPr>
        <w:jc w:val="center"/>
        <w:rPr>
          <w:b/>
        </w:rPr>
      </w:pPr>
      <w:r>
        <w:rPr>
          <w:b/>
        </w:rPr>
        <w:t>Информация о выбросах загрязняющих веществ, оказывающих негативное влияние на окружающую среду, за 201</w:t>
      </w:r>
      <w:r w:rsidR="0009776E">
        <w:rPr>
          <w:b/>
        </w:rPr>
        <w:t>9</w:t>
      </w:r>
      <w:r>
        <w:rPr>
          <w:b/>
        </w:rPr>
        <w:t xml:space="preserve"> г.  и мероприятиях по их сокращению на следующий год.</w:t>
      </w:r>
    </w:p>
    <w:p w:rsidR="006F6AB9" w:rsidRDefault="006F6AB9" w:rsidP="006F6AB9">
      <w:pPr>
        <w:jc w:val="center"/>
        <w:rPr>
          <w:b/>
        </w:rPr>
      </w:pPr>
      <w:r>
        <w:rPr>
          <w:b/>
        </w:rPr>
        <w:t xml:space="preserve">  </w:t>
      </w:r>
    </w:p>
    <w:p w:rsidR="006F6AB9" w:rsidRDefault="006F6AB9" w:rsidP="006F6AB9">
      <w:pPr>
        <w:ind w:firstLine="708"/>
        <w:jc w:val="both"/>
        <w:outlineLvl w:val="1"/>
        <w:rPr>
          <w:bCs/>
          <w:kern w:val="36"/>
        </w:rPr>
      </w:pPr>
      <w:r>
        <w:rPr>
          <w:bCs/>
          <w:kern w:val="36"/>
        </w:rPr>
        <w:lastRenderedPageBreak/>
        <w:t>ООО «Автозаводская ТЭЦ»  проводит работу  в области экологической безопасности по нескольким направлениям: организационные мероприятия, мероприятия по нормированию и производственному контролю вредного воздействия на окружающую природную среду и технологические мероприятия по совершенствованию экологической деятельности.</w:t>
      </w:r>
    </w:p>
    <w:p w:rsidR="006F6AB9" w:rsidRDefault="006F6AB9" w:rsidP="006F6AB9">
      <w:pPr>
        <w:ind w:firstLine="708"/>
        <w:jc w:val="both"/>
      </w:pPr>
      <w:r>
        <w:t xml:space="preserve">ООО «Автозаводская ТЭЦ» имеет утвержденные нормативы выбросов в атмосферу, сбросов вредных веществ в р. Оку и нормативы образования </w:t>
      </w:r>
      <w:proofErr w:type="gramStart"/>
      <w:r>
        <w:t>отходов</w:t>
      </w:r>
      <w:proofErr w:type="gramEnd"/>
      <w:r>
        <w:t xml:space="preserve"> и лимиты их размещения. </w:t>
      </w:r>
    </w:p>
    <w:p w:rsidR="006F6AB9" w:rsidRDefault="006F6AB9" w:rsidP="006F6AB9">
      <w:pPr>
        <w:ind w:firstLine="708"/>
        <w:jc w:val="both"/>
        <w:outlineLvl w:val="1"/>
        <w:rPr>
          <w:bCs/>
          <w:kern w:val="36"/>
        </w:rPr>
      </w:pPr>
      <w:r>
        <w:rPr>
          <w:bCs/>
          <w:kern w:val="36"/>
        </w:rPr>
        <w:t xml:space="preserve">На предприятии силами собственной аккредитованной группы наладки и испытаний тепломеханического оборудования осуществляется регулярный </w:t>
      </w:r>
      <w:proofErr w:type="gramStart"/>
      <w:r>
        <w:rPr>
          <w:bCs/>
          <w:kern w:val="36"/>
        </w:rPr>
        <w:t>контроль за</w:t>
      </w:r>
      <w:proofErr w:type="gramEnd"/>
      <w:r>
        <w:rPr>
          <w:bCs/>
          <w:kern w:val="36"/>
        </w:rPr>
        <w:t xml:space="preserve"> соблюдением установленных нормативов  выбросов вредных веществ от </w:t>
      </w:r>
      <w:proofErr w:type="spellStart"/>
      <w:r>
        <w:rPr>
          <w:bCs/>
          <w:kern w:val="36"/>
        </w:rPr>
        <w:t>котлоагрегатов</w:t>
      </w:r>
      <w:proofErr w:type="spellEnd"/>
      <w:r>
        <w:rPr>
          <w:bCs/>
          <w:kern w:val="36"/>
        </w:rPr>
        <w:t xml:space="preserve">. Проводится регулярный </w:t>
      </w:r>
      <w:proofErr w:type="gramStart"/>
      <w:r>
        <w:rPr>
          <w:bCs/>
          <w:kern w:val="36"/>
        </w:rPr>
        <w:t>контроль за</w:t>
      </w:r>
      <w:proofErr w:type="gramEnd"/>
      <w:r>
        <w:rPr>
          <w:bCs/>
          <w:kern w:val="36"/>
        </w:rPr>
        <w:t xml:space="preserve"> содержанием  вредных веществ в санитарно-защитной зоне, контроль поверхностных вод реки Оки и сбрасываемых сточных вод на химические и бактериологические показатели с привлечением аккредитованных лабораторий.</w:t>
      </w:r>
    </w:p>
    <w:p w:rsidR="006F6AB9" w:rsidRDefault="006F6AB9" w:rsidP="006F6AB9">
      <w:pPr>
        <w:jc w:val="both"/>
        <w:outlineLvl w:val="1"/>
        <w:rPr>
          <w:bCs/>
          <w:kern w:val="36"/>
        </w:rPr>
      </w:pPr>
    </w:p>
    <w:tbl>
      <w:tblPr>
        <w:tblW w:w="0" w:type="dxa"/>
        <w:tblInd w:w="250" w:type="dxa"/>
        <w:tblLayout w:type="fixed"/>
        <w:tblLook w:val="04A0"/>
      </w:tblPr>
      <w:tblGrid>
        <w:gridCol w:w="567"/>
        <w:gridCol w:w="236"/>
        <w:gridCol w:w="546"/>
        <w:gridCol w:w="2337"/>
        <w:gridCol w:w="992"/>
        <w:gridCol w:w="1134"/>
        <w:gridCol w:w="2268"/>
        <w:gridCol w:w="1984"/>
      </w:tblGrid>
      <w:tr w:rsidR="006F6AB9" w:rsidTr="006F6AB9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</w:t>
            </w:r>
            <w:r>
              <w:rPr>
                <w:sz w:val="22"/>
                <w:szCs w:val="22"/>
              </w:rPr>
              <w:br/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- тонны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 w:rsidP="00097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9776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6F6AB9" w:rsidRDefault="006F6AB9" w:rsidP="00097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</w:t>
            </w:r>
            <w:r w:rsidR="0009776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г. </w:t>
            </w:r>
          </w:p>
        </w:tc>
      </w:tr>
      <w:tr w:rsidR="006F6AB9" w:rsidTr="006F6AB9">
        <w:trPr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 по итогам</w:t>
            </w:r>
            <w:r>
              <w:rPr>
                <w:sz w:val="22"/>
                <w:szCs w:val="22"/>
              </w:rPr>
              <w:br/>
              <w:t>года</w:t>
            </w:r>
          </w:p>
        </w:tc>
        <w:tc>
          <w:tcPr>
            <w:tcW w:w="6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Tr="006F6AB9">
        <w:trPr>
          <w:trHeight w:val="10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3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План/цель</w:t>
            </w:r>
          </w:p>
        </w:tc>
      </w:tr>
      <w:tr w:rsidR="006F6AB9" w:rsidTr="006F6AB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F6AB9" w:rsidTr="006F6AB9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выбросов загрязняющих веществ</w:t>
            </w:r>
            <w:r>
              <w:rPr>
                <w:sz w:val="22"/>
                <w:szCs w:val="22"/>
              </w:rPr>
              <w:br/>
              <w:t>в атмосферу: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6AB9" w:rsidRDefault="006F6AB9">
            <w:r>
              <w:rPr>
                <w:sz w:val="22"/>
                <w:szCs w:val="22"/>
              </w:rPr>
              <w:t> </w:t>
            </w:r>
            <w:r>
              <w:t xml:space="preserve"> 1. </w:t>
            </w:r>
            <w:r>
              <w:rPr>
                <w:sz w:val="22"/>
                <w:szCs w:val="22"/>
              </w:rPr>
              <w:t>Проведение производственного экологического контроля в области охраны атмосферного воздуха в части соблюдения нормативов допустимых выбросов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установленных нормативов допустимых выбросов.</w:t>
            </w:r>
          </w:p>
        </w:tc>
      </w:tr>
      <w:tr w:rsidR="006F6AB9" w:rsidTr="006F6AB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оксиды азота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Default="00F2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4966,790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Tr="006F6AB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диоксид серы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Default="00E13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5,323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Tr="006F6AB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твердые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Default="00E13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0,095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Tr="006F6AB9">
        <w:trPr>
          <w:trHeight w:val="8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летучие органические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Default="005B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2.Осуществление лабораторно-производственного контроля качества атмосферного воздуха на границе санитарно-защитной зоны предприятия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природоохранного законодательства</w:t>
            </w:r>
          </w:p>
        </w:tc>
      </w:tr>
      <w:tr w:rsidR="006F6AB9" w:rsidTr="006F6AB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 углерода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Default="00DC5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0,036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Tr="006F6AB9">
        <w:trPr>
          <w:trHeight w:val="8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углеводороды (без летучих органических соединений)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Default="006F6AB9" w:rsidP="005B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069C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Tr="006F6AB9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Default="006F6AB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газообразные и жидкие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Default="00E74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0,108</w:t>
            </w: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Tr="006F6AB9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6F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Default="00E748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4990,663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Default="006F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t xml:space="preserve"> 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6AB9" w:rsidRDefault="006F6AB9">
            <w:pPr>
              <w:rPr>
                <w:sz w:val="22"/>
                <w:szCs w:val="22"/>
              </w:rPr>
            </w:pPr>
          </w:p>
        </w:tc>
      </w:tr>
    </w:tbl>
    <w:p w:rsidR="006F6AB9" w:rsidRDefault="006F6AB9" w:rsidP="006F6AB9">
      <w:pPr>
        <w:keepLines/>
        <w:tabs>
          <w:tab w:val="left" w:pos="0"/>
        </w:tabs>
        <w:jc w:val="both"/>
      </w:pPr>
      <w:r>
        <w:rPr>
          <w:bCs/>
          <w:kern w:val="36"/>
        </w:rPr>
        <w:tab/>
      </w:r>
    </w:p>
    <w:p w:rsidR="006F6AB9" w:rsidRDefault="006F6AB9" w:rsidP="006F6AB9"/>
    <w:p w:rsidR="006F6AB9" w:rsidRDefault="006F6AB9" w:rsidP="006F6AB9">
      <w:pPr>
        <w:ind w:left="-567"/>
        <w:jc w:val="center"/>
      </w:pPr>
    </w:p>
    <w:p w:rsidR="00720A9A" w:rsidRDefault="00720A9A" w:rsidP="006F6AB9">
      <w:pPr>
        <w:jc w:val="center"/>
      </w:pPr>
    </w:p>
    <w:sectPr w:rsidR="00720A9A" w:rsidSect="00422DDC">
      <w:footnotePr>
        <w:pos w:val="beneathText"/>
      </w:footnotePr>
      <w:pgSz w:w="11905" w:h="16837"/>
      <w:pgMar w:top="709" w:right="567" w:bottom="709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312E8"/>
    <w:rsid w:val="000136BC"/>
    <w:rsid w:val="000311D0"/>
    <w:rsid w:val="00045177"/>
    <w:rsid w:val="00052AAA"/>
    <w:rsid w:val="0005549F"/>
    <w:rsid w:val="00062799"/>
    <w:rsid w:val="0009776E"/>
    <w:rsid w:val="000A5974"/>
    <w:rsid w:val="000B00BC"/>
    <w:rsid w:val="000C01CB"/>
    <w:rsid w:val="000F38E6"/>
    <w:rsid w:val="001312E8"/>
    <w:rsid w:val="0013349C"/>
    <w:rsid w:val="001350BC"/>
    <w:rsid w:val="00164690"/>
    <w:rsid w:val="001743B5"/>
    <w:rsid w:val="001A1071"/>
    <w:rsid w:val="001A11D3"/>
    <w:rsid w:val="001B1992"/>
    <w:rsid w:val="001B2267"/>
    <w:rsid w:val="0021789E"/>
    <w:rsid w:val="00217D3D"/>
    <w:rsid w:val="00265A1E"/>
    <w:rsid w:val="002728C5"/>
    <w:rsid w:val="00281508"/>
    <w:rsid w:val="002C0E39"/>
    <w:rsid w:val="002E3360"/>
    <w:rsid w:val="002F4B8B"/>
    <w:rsid w:val="00324D8F"/>
    <w:rsid w:val="00382ED4"/>
    <w:rsid w:val="00383633"/>
    <w:rsid w:val="003900B9"/>
    <w:rsid w:val="0039393D"/>
    <w:rsid w:val="00396027"/>
    <w:rsid w:val="003A16C5"/>
    <w:rsid w:val="003A46D4"/>
    <w:rsid w:val="003A7935"/>
    <w:rsid w:val="003D3F8C"/>
    <w:rsid w:val="003F0080"/>
    <w:rsid w:val="0041084E"/>
    <w:rsid w:val="00422DDC"/>
    <w:rsid w:val="00424CC0"/>
    <w:rsid w:val="0042527E"/>
    <w:rsid w:val="00481C16"/>
    <w:rsid w:val="00495085"/>
    <w:rsid w:val="004C3A67"/>
    <w:rsid w:val="004D4BED"/>
    <w:rsid w:val="004F548A"/>
    <w:rsid w:val="00522323"/>
    <w:rsid w:val="00531FD2"/>
    <w:rsid w:val="00561363"/>
    <w:rsid w:val="005639B4"/>
    <w:rsid w:val="005711C4"/>
    <w:rsid w:val="00572827"/>
    <w:rsid w:val="005A4D16"/>
    <w:rsid w:val="005B069C"/>
    <w:rsid w:val="00605D8B"/>
    <w:rsid w:val="00626CF2"/>
    <w:rsid w:val="00634EA6"/>
    <w:rsid w:val="00690065"/>
    <w:rsid w:val="00693DE0"/>
    <w:rsid w:val="00693E0B"/>
    <w:rsid w:val="006A3099"/>
    <w:rsid w:val="006A4293"/>
    <w:rsid w:val="006C13B2"/>
    <w:rsid w:val="006E260B"/>
    <w:rsid w:val="006F6AB9"/>
    <w:rsid w:val="007026AA"/>
    <w:rsid w:val="00707ADA"/>
    <w:rsid w:val="00720A9A"/>
    <w:rsid w:val="00721972"/>
    <w:rsid w:val="00725264"/>
    <w:rsid w:val="00745B72"/>
    <w:rsid w:val="00776C63"/>
    <w:rsid w:val="007814EA"/>
    <w:rsid w:val="00784ADD"/>
    <w:rsid w:val="007B35F1"/>
    <w:rsid w:val="007B5D23"/>
    <w:rsid w:val="00827D26"/>
    <w:rsid w:val="0084536C"/>
    <w:rsid w:val="00846CA7"/>
    <w:rsid w:val="00866868"/>
    <w:rsid w:val="00867A2A"/>
    <w:rsid w:val="0087635F"/>
    <w:rsid w:val="00886B87"/>
    <w:rsid w:val="008E08D5"/>
    <w:rsid w:val="008F50DE"/>
    <w:rsid w:val="0090043E"/>
    <w:rsid w:val="00911580"/>
    <w:rsid w:val="009123E7"/>
    <w:rsid w:val="0091696A"/>
    <w:rsid w:val="009434F0"/>
    <w:rsid w:val="00981390"/>
    <w:rsid w:val="00992EB2"/>
    <w:rsid w:val="009A0369"/>
    <w:rsid w:val="009D2FDB"/>
    <w:rsid w:val="009D3A9E"/>
    <w:rsid w:val="009E7E9C"/>
    <w:rsid w:val="00A16AC7"/>
    <w:rsid w:val="00A236DC"/>
    <w:rsid w:val="00A51F92"/>
    <w:rsid w:val="00A6303C"/>
    <w:rsid w:val="00A632BF"/>
    <w:rsid w:val="00A714CB"/>
    <w:rsid w:val="00A71DD8"/>
    <w:rsid w:val="00A73CCF"/>
    <w:rsid w:val="00A87EE9"/>
    <w:rsid w:val="00A91E4D"/>
    <w:rsid w:val="00AB0F7F"/>
    <w:rsid w:val="00AB5341"/>
    <w:rsid w:val="00AB618E"/>
    <w:rsid w:val="00AC4559"/>
    <w:rsid w:val="00AC4D28"/>
    <w:rsid w:val="00AF6128"/>
    <w:rsid w:val="00AF66DB"/>
    <w:rsid w:val="00B16462"/>
    <w:rsid w:val="00B238FB"/>
    <w:rsid w:val="00B5274A"/>
    <w:rsid w:val="00B57A41"/>
    <w:rsid w:val="00B860C7"/>
    <w:rsid w:val="00B903E3"/>
    <w:rsid w:val="00BA2231"/>
    <w:rsid w:val="00BF001B"/>
    <w:rsid w:val="00C11D86"/>
    <w:rsid w:val="00C832C5"/>
    <w:rsid w:val="00C928D3"/>
    <w:rsid w:val="00C934DB"/>
    <w:rsid w:val="00C948A3"/>
    <w:rsid w:val="00CA426A"/>
    <w:rsid w:val="00CB3970"/>
    <w:rsid w:val="00CB69CA"/>
    <w:rsid w:val="00CD7CD3"/>
    <w:rsid w:val="00D21585"/>
    <w:rsid w:val="00D361C5"/>
    <w:rsid w:val="00D6295F"/>
    <w:rsid w:val="00D965A9"/>
    <w:rsid w:val="00DA77F9"/>
    <w:rsid w:val="00DA7FD3"/>
    <w:rsid w:val="00DB3444"/>
    <w:rsid w:val="00DC564B"/>
    <w:rsid w:val="00DE7583"/>
    <w:rsid w:val="00E0074D"/>
    <w:rsid w:val="00E134A5"/>
    <w:rsid w:val="00E279F4"/>
    <w:rsid w:val="00E32EEE"/>
    <w:rsid w:val="00E52D92"/>
    <w:rsid w:val="00E704B8"/>
    <w:rsid w:val="00E70E38"/>
    <w:rsid w:val="00E7482C"/>
    <w:rsid w:val="00EE1AF8"/>
    <w:rsid w:val="00EF255A"/>
    <w:rsid w:val="00EF7195"/>
    <w:rsid w:val="00F04244"/>
    <w:rsid w:val="00F06362"/>
    <w:rsid w:val="00F15170"/>
    <w:rsid w:val="00F20E78"/>
    <w:rsid w:val="00F442C5"/>
    <w:rsid w:val="00F7346A"/>
    <w:rsid w:val="00F82290"/>
    <w:rsid w:val="00FA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C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3CCF"/>
  </w:style>
  <w:style w:type="character" w:customStyle="1" w:styleId="WW-Absatz-Standardschriftart">
    <w:name w:val="WW-Absatz-Standardschriftart"/>
    <w:rsid w:val="00A73CCF"/>
  </w:style>
  <w:style w:type="character" w:customStyle="1" w:styleId="1">
    <w:name w:val="Основной шрифт абзаца1"/>
    <w:rsid w:val="00A73CCF"/>
  </w:style>
  <w:style w:type="paragraph" w:customStyle="1" w:styleId="a3">
    <w:name w:val="Заголовок"/>
    <w:basedOn w:val="a"/>
    <w:next w:val="a4"/>
    <w:rsid w:val="00A73C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A73CCF"/>
    <w:pPr>
      <w:spacing w:after="120"/>
    </w:pPr>
  </w:style>
  <w:style w:type="paragraph" w:styleId="a5">
    <w:name w:val="List"/>
    <w:basedOn w:val="a4"/>
    <w:semiHidden/>
    <w:rsid w:val="00A73CCF"/>
    <w:rPr>
      <w:rFonts w:ascii="Arial" w:hAnsi="Arial" w:cs="Tahoma"/>
    </w:rPr>
  </w:style>
  <w:style w:type="paragraph" w:customStyle="1" w:styleId="10">
    <w:name w:val="Название1"/>
    <w:basedOn w:val="a"/>
    <w:rsid w:val="00A73CCF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A73CCF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A73CCF"/>
    <w:pPr>
      <w:suppressLineNumbers/>
    </w:pPr>
  </w:style>
  <w:style w:type="paragraph" w:customStyle="1" w:styleId="a7">
    <w:name w:val="Заголовок таблицы"/>
    <w:basedOn w:val="a6"/>
    <w:rsid w:val="00A73CCF"/>
    <w:pPr>
      <w:jc w:val="center"/>
    </w:pPr>
    <w:rPr>
      <w:b/>
      <w:bCs/>
    </w:rPr>
  </w:style>
  <w:style w:type="paragraph" w:customStyle="1" w:styleId="a8">
    <w:name w:val="Содержимое врезки"/>
    <w:basedOn w:val="a4"/>
    <w:rsid w:val="00A73CCF"/>
  </w:style>
  <w:style w:type="paragraph" w:customStyle="1" w:styleId="ConsPlusNonformat">
    <w:name w:val="ConsPlusNonformat"/>
    <w:rsid w:val="00A73CC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9">
    <w:name w:val="Table Grid"/>
    <w:basedOn w:val="a1"/>
    <w:uiPriority w:val="59"/>
    <w:rsid w:val="00A71D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БУХГАЛТЕРСКИЙ БАЛАНС</vt:lpstr>
    </vt:vector>
  </TitlesOfParts>
  <Company>Hewlett-Packard Company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БАЛАНС</dc:title>
  <dc:creator>GagulinaEV</dc:creator>
  <cp:lastModifiedBy>novikovasl</cp:lastModifiedBy>
  <cp:revision>33</cp:revision>
  <cp:lastPrinted>2016-05-12T10:58:00Z</cp:lastPrinted>
  <dcterms:created xsi:type="dcterms:W3CDTF">2018-05-21T06:57:00Z</dcterms:created>
  <dcterms:modified xsi:type="dcterms:W3CDTF">2020-05-12T09:59:00Z</dcterms:modified>
</cp:coreProperties>
</file>